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5C10" w14:textId="77777777" w:rsidR="00EF0D85" w:rsidRDefault="00EF0D85">
      <w:pPr>
        <w:spacing w:before="300"/>
      </w:pPr>
    </w:p>
    <w:p w14:paraId="3F539805" w14:textId="77777777" w:rsidR="00EF0D85" w:rsidRDefault="00000000">
      <w:pPr>
        <w:spacing w:after="60"/>
        <w:jc w:val="center"/>
      </w:pPr>
      <w:r>
        <w:rPr>
          <w:rFonts w:eastAsia="Arial"/>
          <w:b/>
          <w:bCs/>
          <w:color w:val="1F4E79"/>
          <w:sz w:val="48"/>
          <w:szCs w:val="48"/>
        </w:rPr>
        <w:t>ELRC TRADING PTY LTD</w:t>
      </w:r>
    </w:p>
    <w:p w14:paraId="04FBD93A" w14:textId="77777777" w:rsidR="00EF0D85" w:rsidRDefault="00000000">
      <w:pPr>
        <w:spacing w:after="240"/>
        <w:jc w:val="center"/>
      </w:pPr>
      <w:r>
        <w:rPr>
          <w:rFonts w:eastAsia="Arial"/>
          <w:color w:val="595959"/>
          <w:sz w:val="20"/>
          <w:szCs w:val="20"/>
        </w:rPr>
        <w:t xml:space="preserve">ACN: 686 501 </w:t>
      </w:r>
      <w:proofErr w:type="gramStart"/>
      <w:r>
        <w:rPr>
          <w:rFonts w:eastAsia="Arial"/>
          <w:color w:val="595959"/>
          <w:sz w:val="20"/>
          <w:szCs w:val="20"/>
        </w:rPr>
        <w:t>995  |</w:t>
      </w:r>
      <w:proofErr w:type="gramEnd"/>
      <w:r>
        <w:rPr>
          <w:rFonts w:eastAsia="Arial"/>
          <w:color w:val="595959"/>
          <w:sz w:val="20"/>
          <w:szCs w:val="20"/>
        </w:rPr>
        <w:t xml:space="preserve">  AUSTRAC: DEC100894298-001 &amp; IND100894298-001</w:t>
      </w:r>
    </w:p>
    <w:p w14:paraId="4CC93EA4" w14:textId="77777777" w:rsidR="00EF0D85" w:rsidRDefault="00000000">
      <w:pPr>
        <w:shd w:val="clear" w:color="auto" w:fill="1F4E79"/>
        <w:spacing w:before="160"/>
        <w:jc w:val="center"/>
      </w:pPr>
      <w:r>
        <w:rPr>
          <w:rFonts w:eastAsia="Arial"/>
          <w:b/>
          <w:bCs/>
          <w:color w:val="FFFFFF"/>
          <w:sz w:val="36"/>
          <w:szCs w:val="36"/>
        </w:rPr>
        <w:t>BUSINESS CONTINUITY &amp; DISASTER RECOVERY PLAN</w:t>
      </w:r>
    </w:p>
    <w:p w14:paraId="5F74F8BC" w14:textId="77777777" w:rsidR="00EF0D85" w:rsidRDefault="00000000">
      <w:pPr>
        <w:shd w:val="clear" w:color="auto" w:fill="2E75B6"/>
        <w:spacing w:after="300"/>
        <w:jc w:val="center"/>
      </w:pPr>
      <w:r>
        <w:rPr>
          <w:rFonts w:eastAsia="Arial"/>
          <w:color w:val="FFFFFF"/>
          <w:sz w:val="20"/>
          <w:szCs w:val="20"/>
        </w:rPr>
        <w:t xml:space="preserve">Operational </w:t>
      </w:r>
      <w:proofErr w:type="gramStart"/>
      <w:r>
        <w:rPr>
          <w:rFonts w:eastAsia="Arial"/>
          <w:color w:val="FFFFFF"/>
          <w:sz w:val="20"/>
          <w:szCs w:val="20"/>
        </w:rPr>
        <w:t>Resilience  |</w:t>
      </w:r>
      <w:proofErr w:type="gramEnd"/>
      <w:r>
        <w:rPr>
          <w:rFonts w:eastAsia="Arial"/>
          <w:color w:val="FFFFFF"/>
          <w:sz w:val="20"/>
          <w:szCs w:val="20"/>
        </w:rPr>
        <w:t xml:space="preserve">  Emergency </w:t>
      </w:r>
      <w:proofErr w:type="gramStart"/>
      <w:r>
        <w:rPr>
          <w:rFonts w:eastAsia="Arial"/>
          <w:color w:val="FFFFFF"/>
          <w:sz w:val="20"/>
          <w:szCs w:val="20"/>
        </w:rPr>
        <w:t>Response  |</w:t>
      </w:r>
      <w:proofErr w:type="gramEnd"/>
      <w:r>
        <w:rPr>
          <w:rFonts w:eastAsia="Arial"/>
          <w:color w:val="FFFFFF"/>
          <w:sz w:val="20"/>
          <w:szCs w:val="20"/>
        </w:rPr>
        <w:t xml:space="preserve">  Recovery </w:t>
      </w:r>
      <w:proofErr w:type="gramStart"/>
      <w:r>
        <w:rPr>
          <w:rFonts w:eastAsia="Arial"/>
          <w:color w:val="FFFFFF"/>
          <w:sz w:val="20"/>
          <w:szCs w:val="20"/>
        </w:rPr>
        <w:t>Procedures  |</w:t>
      </w:r>
      <w:proofErr w:type="gramEnd"/>
      <w:r>
        <w:rPr>
          <w:rFonts w:eastAsia="Arial"/>
          <w:color w:val="FFFFFF"/>
          <w:sz w:val="20"/>
          <w:szCs w:val="20"/>
        </w:rPr>
        <w:t xml:space="preserve">  Crisis Communication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EF0D85" w14:paraId="058F6DAE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77385D" w14:textId="77777777" w:rsidR="00EF0D85" w:rsidRDefault="00000000">
            <w:r>
              <w:rPr>
                <w:rFonts w:eastAsia="Arial"/>
                <w:b/>
                <w:bCs/>
                <w:color w:val="595959"/>
                <w:sz w:val="18"/>
                <w:szCs w:val="18"/>
              </w:rPr>
              <w:t>Doc Reference</w:t>
            </w:r>
          </w:p>
          <w:p w14:paraId="69BA091F" w14:textId="77777777" w:rsidR="00EF0D85" w:rsidRDefault="00000000">
            <w:r>
              <w:rPr>
                <w:rFonts w:eastAsia="Arial"/>
                <w:sz w:val="20"/>
                <w:szCs w:val="20"/>
              </w:rPr>
              <w:t>ELRC-BCP-001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FCD317" w14:textId="77777777" w:rsidR="00EF0D85" w:rsidRDefault="00000000">
            <w:r>
              <w:rPr>
                <w:rFonts w:eastAsia="Arial"/>
                <w:b/>
                <w:bCs/>
                <w:color w:val="595959"/>
                <w:sz w:val="18"/>
                <w:szCs w:val="18"/>
              </w:rPr>
              <w:t>Version</w:t>
            </w:r>
          </w:p>
          <w:p w14:paraId="1E3AD141" w14:textId="77777777" w:rsidR="00EF0D85" w:rsidRDefault="00000000">
            <w:r>
              <w:rPr>
                <w:rFonts w:eastAsia="Arial"/>
                <w:sz w:val="20"/>
                <w:szCs w:val="20"/>
              </w:rPr>
              <w:t>1.0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7A716B" w14:textId="77777777" w:rsidR="00EF0D85" w:rsidRDefault="00000000">
            <w:r>
              <w:rPr>
                <w:rFonts w:eastAsia="Arial"/>
                <w:b/>
                <w:bCs/>
                <w:color w:val="595959"/>
                <w:sz w:val="18"/>
                <w:szCs w:val="18"/>
              </w:rPr>
              <w:t>RTO Target</w:t>
            </w:r>
          </w:p>
          <w:p w14:paraId="615E08A9" w14:textId="77777777" w:rsidR="00EF0D85" w:rsidRDefault="00000000">
            <w:r>
              <w:rPr>
                <w:rFonts w:eastAsia="Arial"/>
                <w:sz w:val="20"/>
                <w:szCs w:val="20"/>
              </w:rPr>
              <w:t>4 hours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7F1FB9" w14:textId="77777777" w:rsidR="00EF0D85" w:rsidRDefault="00000000">
            <w:r>
              <w:rPr>
                <w:rFonts w:eastAsia="Arial"/>
                <w:b/>
                <w:bCs/>
                <w:color w:val="595959"/>
                <w:sz w:val="18"/>
                <w:szCs w:val="18"/>
              </w:rPr>
              <w:t>RPO Target</w:t>
            </w:r>
          </w:p>
          <w:p w14:paraId="7AF0DE5C" w14:textId="77777777" w:rsidR="00EF0D85" w:rsidRDefault="00000000">
            <w:r>
              <w:rPr>
                <w:rFonts w:eastAsia="Arial"/>
                <w:sz w:val="20"/>
                <w:szCs w:val="20"/>
              </w:rPr>
              <w:t>24 hours</w:t>
            </w:r>
          </w:p>
        </w:tc>
      </w:tr>
    </w:tbl>
    <w:p w14:paraId="6A6F623B" w14:textId="77777777" w:rsidR="00EF0D85" w:rsidRDefault="00000000">
      <w:r>
        <w:br w:type="page"/>
      </w:r>
    </w:p>
    <w:p w14:paraId="4E187036" w14:textId="77777777" w:rsidR="00EF0D85" w:rsidRDefault="00000000">
      <w:pPr>
        <w:pStyle w:val="1"/>
        <w:shd w:val="clear" w:color="auto" w:fill="1F4E79"/>
        <w:ind w:left="180"/>
      </w:pPr>
      <w:r>
        <w:lastRenderedPageBreak/>
        <w:t>1.  Plan Purpose and Objectives</w:t>
      </w:r>
    </w:p>
    <w:p w14:paraId="1A95AE59" w14:textId="77777777" w:rsidR="00EF0D85" w:rsidRDefault="00000000">
      <w:pPr>
        <w:spacing w:after="100"/>
      </w:pPr>
      <w:r>
        <w:rPr>
          <w:rFonts w:eastAsia="Arial"/>
        </w:rPr>
        <w:t xml:space="preserve">This Business Continuity and Disaster Recovery Plan ("BCP/DRP") documents ELRC TRADING Pty </w:t>
      </w:r>
      <w:proofErr w:type="spellStart"/>
      <w:r>
        <w:rPr>
          <w:rFonts w:eastAsia="Arial"/>
        </w:rPr>
        <w:t>Ltd's</w:t>
      </w:r>
      <w:proofErr w:type="spellEnd"/>
      <w:r>
        <w:rPr>
          <w:rFonts w:eastAsia="Arial"/>
        </w:rPr>
        <w:t xml:space="preserve"> strategies and procedures for maintaining operations and restoring services following a disruptive event. The Plan is designed to ensure ELRC can continue to meet its regulatory obligations under the AML/CTF Act 2006 (</w:t>
      </w:r>
      <w:proofErr w:type="spellStart"/>
      <w:r>
        <w:rPr>
          <w:rFonts w:eastAsia="Arial"/>
        </w:rPr>
        <w:t>Cth</w:t>
      </w:r>
      <w:proofErr w:type="spellEnd"/>
      <w:r>
        <w:rPr>
          <w:rFonts w:eastAsia="Arial"/>
        </w:rPr>
        <w:t>) and its contractual obligations to Business Clients, even in the event of significant operational disruption.</w:t>
      </w:r>
    </w:p>
    <w:p w14:paraId="7B4E40EE" w14:textId="77777777" w:rsidR="00EF0D85" w:rsidRDefault="00000000">
      <w:pPr>
        <w:spacing w:after="100"/>
      </w:pPr>
      <w:r>
        <w:rPr>
          <w:rFonts w:eastAsia="Arial"/>
        </w:rPr>
        <w:t>The Plan is governed by the following recovery objectives:</w:t>
      </w:r>
    </w:p>
    <w:p w14:paraId="041DD7EF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Recovery Time Objective (RTO): Critical compliance systems restored within 4 hours; all other business systems within 24 hours.</w:t>
      </w:r>
    </w:p>
    <w:p w14:paraId="07F1ADD7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Recovery Point Objective (RPO): Maximum data loss tolerance of 24 hours (daily backup minimum; critical systems backed up in real-time or every 4 hours).</w:t>
      </w:r>
    </w:p>
    <w:p w14:paraId="5DA6C58E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Annual BCP test: Full BCP tabletop exercise conducted annually; results documented and shared with the Compliance Officer.</w:t>
      </w:r>
    </w:p>
    <w:p w14:paraId="61F5B81E" w14:textId="77777777" w:rsidR="00EF0D85" w:rsidRDefault="00000000">
      <w:pPr>
        <w:pStyle w:val="1"/>
        <w:shd w:val="clear" w:color="auto" w:fill="1F4E79"/>
        <w:ind w:left="180"/>
      </w:pPr>
      <w:r>
        <w:t>2.  Business Impact Assessment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800"/>
        <w:gridCol w:w="1600"/>
        <w:gridCol w:w="1800"/>
        <w:gridCol w:w="1760"/>
      </w:tblGrid>
      <w:tr w:rsidR="00EF0D85" w14:paraId="769410A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A54771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Critical Function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1B28D26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Dependency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9DDAF23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Max Downtime Tolerated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894C4BB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Recovery Priority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E4C0CCD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Alternate Procedure</w:t>
            </w:r>
          </w:p>
        </w:tc>
      </w:tr>
      <w:tr w:rsidR="00EF0D85" w14:paraId="039D2F1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4EC994" w14:textId="77777777" w:rsidR="00EF0D85" w:rsidRDefault="00000000">
            <w:r>
              <w:rPr>
                <w:rFonts w:eastAsia="Arial"/>
                <w:sz w:val="19"/>
                <w:szCs w:val="19"/>
              </w:rPr>
              <w:t>AML/CTF transaction monitoring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E980B8E" w14:textId="224298D0" w:rsidR="00EF0D85" w:rsidRDefault="00000000">
            <w:proofErr w:type="spellStart"/>
            <w:r>
              <w:rPr>
                <w:rFonts w:eastAsia="Arial"/>
                <w:sz w:val="19"/>
                <w:szCs w:val="19"/>
              </w:rPr>
              <w:t>ComplyAdvantage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0029CB" w14:textId="77777777" w:rsidR="00EF0D85" w:rsidRDefault="00000000">
            <w:r>
              <w:rPr>
                <w:rFonts w:eastAsia="Arial"/>
                <w:sz w:val="19"/>
                <w:szCs w:val="19"/>
              </w:rPr>
              <w:t>2 hours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50171B" w14:textId="77777777" w:rsidR="00EF0D85" w:rsidRDefault="00000000">
            <w:r>
              <w:rPr>
                <w:rFonts w:eastAsia="Arial"/>
                <w:sz w:val="19"/>
                <w:szCs w:val="19"/>
              </w:rPr>
              <w:t>P1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932FCA" w14:textId="77777777" w:rsidR="00EF0D85" w:rsidRDefault="00000000">
            <w:r>
              <w:rPr>
                <w:rFonts w:eastAsia="Arial"/>
                <w:sz w:val="19"/>
                <w:szCs w:val="19"/>
              </w:rPr>
              <w:t>Manual screening using DFAT/AUSTRAC web portals</w:t>
            </w:r>
          </w:p>
        </w:tc>
      </w:tr>
      <w:tr w:rsidR="00EF0D85" w14:paraId="1130B95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23CBD0" w14:textId="77777777" w:rsidR="00EF0D85" w:rsidRDefault="00000000">
            <w:r>
              <w:rPr>
                <w:rFonts w:eastAsia="Arial"/>
                <w:sz w:val="19"/>
                <w:szCs w:val="19"/>
              </w:rPr>
              <w:t>AUSTRAC regulatory reporting (SMR/IFTI/TTR)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EB138" w14:textId="77777777" w:rsidR="00EF0D85" w:rsidRDefault="00000000">
            <w:r>
              <w:rPr>
                <w:rFonts w:eastAsia="Arial"/>
                <w:sz w:val="19"/>
                <w:szCs w:val="19"/>
              </w:rPr>
              <w:t>AUSTRAC Online portal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F19633" w14:textId="77777777" w:rsidR="00EF0D85" w:rsidRDefault="00000000">
            <w:r>
              <w:rPr>
                <w:rFonts w:eastAsia="Arial"/>
                <w:sz w:val="19"/>
                <w:szCs w:val="19"/>
              </w:rPr>
              <w:t>4 hours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1BE8BB" w14:textId="77777777" w:rsidR="00EF0D85" w:rsidRDefault="00000000">
            <w:r>
              <w:rPr>
                <w:rFonts w:eastAsia="Arial"/>
                <w:sz w:val="19"/>
                <w:szCs w:val="19"/>
              </w:rPr>
              <w:t>P1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BC55B4" w14:textId="77777777" w:rsidR="00EF0D85" w:rsidRDefault="00000000">
            <w:r>
              <w:rPr>
                <w:rFonts w:eastAsia="Arial"/>
                <w:sz w:val="19"/>
                <w:szCs w:val="19"/>
              </w:rPr>
              <w:t>Manual paper/email submission per AUSTRAC contingency guidance</w:t>
            </w:r>
          </w:p>
        </w:tc>
      </w:tr>
      <w:tr w:rsidR="00EF0D85" w14:paraId="442E9C8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428450" w14:textId="77777777" w:rsidR="00EF0D85" w:rsidRDefault="00000000">
            <w:r>
              <w:rPr>
                <w:rFonts w:eastAsia="Arial"/>
                <w:sz w:val="19"/>
                <w:szCs w:val="19"/>
              </w:rPr>
              <w:t>Client KYC / onboarding system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DABEC4" w14:textId="77777777" w:rsidR="00EF0D85" w:rsidRDefault="00000000">
            <w:r>
              <w:rPr>
                <w:rFonts w:eastAsia="Arial"/>
                <w:sz w:val="19"/>
                <w:szCs w:val="19"/>
              </w:rPr>
              <w:t>Cloud document management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D5268A" w14:textId="77777777" w:rsidR="00EF0D85" w:rsidRDefault="00000000">
            <w:r>
              <w:rPr>
                <w:rFonts w:eastAsia="Arial"/>
                <w:sz w:val="19"/>
                <w:szCs w:val="19"/>
              </w:rPr>
              <w:t>8 hours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3464F5" w14:textId="77777777" w:rsidR="00EF0D85" w:rsidRDefault="00000000">
            <w:r>
              <w:rPr>
                <w:rFonts w:eastAsia="Arial"/>
                <w:sz w:val="19"/>
                <w:szCs w:val="19"/>
              </w:rPr>
              <w:t>P2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1E944" w14:textId="77777777" w:rsidR="00EF0D85" w:rsidRDefault="00000000">
            <w:r>
              <w:rPr>
                <w:rFonts w:eastAsia="Arial"/>
                <w:sz w:val="19"/>
                <w:szCs w:val="19"/>
              </w:rPr>
              <w:t>Manual document collection and paper files</w:t>
            </w:r>
          </w:p>
        </w:tc>
      </w:tr>
      <w:tr w:rsidR="00EF0D85" w14:paraId="1BA37597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371A04" w14:textId="77777777" w:rsidR="00EF0D85" w:rsidRDefault="00000000">
            <w:r>
              <w:rPr>
                <w:rFonts w:eastAsia="Arial"/>
                <w:sz w:val="19"/>
                <w:szCs w:val="19"/>
              </w:rPr>
              <w:t>Banking and payment settlement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DEFC9" w14:textId="77777777" w:rsidR="00EF0D85" w:rsidRDefault="00000000">
            <w:r>
              <w:rPr>
                <w:rFonts w:eastAsia="Arial"/>
                <w:sz w:val="19"/>
                <w:szCs w:val="19"/>
              </w:rPr>
              <w:t>Bank API + treasury system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14ADD1" w14:textId="77777777" w:rsidR="00EF0D85" w:rsidRDefault="00000000">
            <w:r>
              <w:rPr>
                <w:rFonts w:eastAsia="Arial"/>
                <w:sz w:val="19"/>
                <w:szCs w:val="19"/>
              </w:rPr>
              <w:t>4 hours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5CDC74" w14:textId="77777777" w:rsidR="00EF0D85" w:rsidRDefault="00000000">
            <w:r>
              <w:rPr>
                <w:rFonts w:eastAsia="Arial"/>
                <w:sz w:val="19"/>
                <w:szCs w:val="19"/>
              </w:rPr>
              <w:t>P1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822A75" w14:textId="77777777" w:rsidR="00EF0D85" w:rsidRDefault="00000000">
            <w:r>
              <w:rPr>
                <w:rFonts w:eastAsia="Arial"/>
                <w:sz w:val="19"/>
                <w:szCs w:val="19"/>
              </w:rPr>
              <w:t>Direct bank relationship manager contact; manual wire instructions</w:t>
            </w:r>
          </w:p>
        </w:tc>
      </w:tr>
      <w:tr w:rsidR="00EF0D85" w14:paraId="53793475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E2E656" w14:textId="77777777" w:rsidR="00EF0D85" w:rsidRDefault="00000000">
            <w:r>
              <w:rPr>
                <w:rFonts w:eastAsia="Arial"/>
                <w:sz w:val="19"/>
                <w:szCs w:val="19"/>
              </w:rPr>
              <w:t>Email communications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AB7231" w14:textId="77777777" w:rsidR="00EF0D85" w:rsidRDefault="00000000">
            <w:r>
              <w:rPr>
                <w:rFonts w:eastAsia="Arial"/>
                <w:sz w:val="19"/>
                <w:szCs w:val="19"/>
              </w:rPr>
              <w:t>Microsoft 365 / Google Workspace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48B2CB" w14:textId="77777777" w:rsidR="00EF0D85" w:rsidRDefault="00000000">
            <w:r>
              <w:rPr>
                <w:rFonts w:eastAsia="Arial"/>
                <w:sz w:val="19"/>
                <w:szCs w:val="19"/>
              </w:rPr>
              <w:t>2 hours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FFEC4A" w14:textId="77777777" w:rsidR="00EF0D85" w:rsidRDefault="00000000">
            <w:r>
              <w:rPr>
                <w:rFonts w:eastAsia="Arial"/>
                <w:sz w:val="19"/>
                <w:szCs w:val="19"/>
              </w:rPr>
              <w:t>P2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18A4DB" w14:textId="77777777" w:rsidR="00EF0D85" w:rsidRDefault="00000000">
            <w:r>
              <w:rPr>
                <w:rFonts w:eastAsia="Arial"/>
                <w:sz w:val="19"/>
                <w:szCs w:val="19"/>
              </w:rPr>
              <w:t>Mobile phone; pre-established alternative email provider</w:t>
            </w:r>
          </w:p>
        </w:tc>
      </w:tr>
      <w:tr w:rsidR="00EF0D85" w14:paraId="5FA1D2EF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DE509B" w14:textId="77777777" w:rsidR="00EF0D85" w:rsidRDefault="00000000">
            <w:r>
              <w:rPr>
                <w:rFonts w:eastAsia="Arial"/>
                <w:sz w:val="19"/>
                <w:szCs w:val="19"/>
              </w:rPr>
              <w:t>Staff access — physical office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C73DEC" w14:textId="77777777" w:rsidR="00EF0D85" w:rsidRDefault="00000000">
            <w:r>
              <w:rPr>
                <w:rFonts w:eastAsia="Arial"/>
                <w:sz w:val="19"/>
                <w:szCs w:val="19"/>
              </w:rPr>
              <w:t>Surrey Hills, VIC 3127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89F6B10" w14:textId="77777777" w:rsidR="00EF0D85" w:rsidRDefault="00000000">
            <w:r>
              <w:rPr>
                <w:rFonts w:eastAsia="Arial"/>
                <w:sz w:val="19"/>
                <w:szCs w:val="19"/>
              </w:rPr>
              <w:t>Immediate if needed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B26F7" w14:textId="77777777" w:rsidR="00EF0D85" w:rsidRDefault="00000000">
            <w:r>
              <w:rPr>
                <w:rFonts w:eastAsia="Arial"/>
                <w:sz w:val="19"/>
                <w:szCs w:val="19"/>
              </w:rPr>
              <w:t>P2</w:t>
            </w:r>
          </w:p>
        </w:tc>
        <w:tc>
          <w:tcPr>
            <w:tcW w:w="1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2CFFC" w14:textId="77777777" w:rsidR="00EF0D85" w:rsidRDefault="00000000">
            <w:r>
              <w:rPr>
                <w:rFonts w:eastAsia="Arial"/>
                <w:sz w:val="19"/>
                <w:szCs w:val="19"/>
              </w:rPr>
              <w:t>Remote work capability for all staff (VPN + cloud tools)</w:t>
            </w:r>
          </w:p>
        </w:tc>
      </w:tr>
    </w:tbl>
    <w:p w14:paraId="5E25F33D" w14:textId="77777777" w:rsidR="00EF0D85" w:rsidRDefault="00EF0D85">
      <w:pPr>
        <w:spacing w:after="120"/>
      </w:pPr>
    </w:p>
    <w:p w14:paraId="70F151E2" w14:textId="77777777" w:rsidR="00EF0D85" w:rsidRDefault="00000000">
      <w:pPr>
        <w:pStyle w:val="1"/>
        <w:shd w:val="clear" w:color="auto" w:fill="1F4E79"/>
        <w:ind w:left="180"/>
      </w:pPr>
      <w:r>
        <w:t>3.  Disruptive Event Scenarios and Response</w:t>
      </w:r>
    </w:p>
    <w:p w14:paraId="74DF4C6D" w14:textId="77777777" w:rsidR="00EF0D85" w:rsidRDefault="00000000">
      <w:pPr>
        <w:pStyle w:val="2"/>
        <w:pBdr>
          <w:bottom w:val="single" w:sz="4" w:space="4" w:color="2E75B6"/>
        </w:pBdr>
      </w:pPr>
      <w:proofErr w:type="gramStart"/>
      <w:r>
        <w:t>3.1  Scenario</w:t>
      </w:r>
      <w:proofErr w:type="gramEnd"/>
      <w:r>
        <w:t xml:space="preserve"> A — IT System Outage (Non-Ransomware)</w:t>
      </w:r>
    </w:p>
    <w:p w14:paraId="3583DF12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lastRenderedPageBreak/>
        <w:t>Trigger: ELRC's cloud platform, compliance management system, or banking API becomes unavailable.</w:t>
      </w:r>
    </w:p>
    <w:p w14:paraId="1F11778E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Immediate: IT Administrator assesses scope; notifies CO and Senior Management within 30 minutes.</w:t>
      </w:r>
    </w:p>
    <w:p w14:paraId="7C243708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Alternative procedure: Activate manual compliance monitoring using DFAT and AUSTRAC websites for sanctions screening. All transactions paused pending system restoration or manual override approval from CO.</w:t>
      </w:r>
    </w:p>
    <w:p w14:paraId="146033CE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Recovery: IT Administrator restores from latest backup (RPO: 4 hours for critical systems). RTO target: 4 hours.</w:t>
      </w:r>
    </w:p>
    <w:p w14:paraId="49B03017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Client communication: Relationship Manager notifies affected Business Clients of delay via phone; no specific system details disclosed.</w:t>
      </w:r>
    </w:p>
    <w:p w14:paraId="0731BC6C" w14:textId="77777777" w:rsidR="00EF0D85" w:rsidRDefault="00000000">
      <w:pPr>
        <w:pStyle w:val="2"/>
        <w:pBdr>
          <w:bottom w:val="single" w:sz="4" w:space="4" w:color="2E75B6"/>
        </w:pBdr>
      </w:pPr>
      <w:proofErr w:type="gramStart"/>
      <w:r>
        <w:t>3.2  Scenario</w:t>
      </w:r>
      <w:proofErr w:type="gramEnd"/>
      <w:r>
        <w:t xml:space="preserve"> B — Ransomware / Cybersecurity Incident</w:t>
      </w:r>
    </w:p>
    <w:p w14:paraId="1A163B73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Trigger: Malware detected on ELRC systems; systems encrypted or data compromised.</w:t>
      </w:r>
    </w:p>
    <w:p w14:paraId="61F377CD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Immediate: IT Administrator isolates all affected systems within 1 hour of detection. All ELRC systems taken offline. Incident classified P1.</w:t>
      </w:r>
    </w:p>
    <w:p w14:paraId="5447E92F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Notification: Compliance Officer notified immediately. External incident response firm engaged (see contact list in Section 7). If personal data affected: OAIC notified within 30 days; AUSTRAC notified per regulatory obligations.</w:t>
      </w:r>
    </w:p>
    <w:p w14:paraId="65C997A0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Recovery: Restore from clean offline backups (stored on air-gapped media; updated daily). Do NOT pay ransom — restore from backup only.</w:t>
      </w:r>
    </w:p>
    <w:p w14:paraId="01CAB004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Regulatory: AUSTRAC notified of any compliance capability disruption. Annual compliance report to document the incident.</w:t>
      </w:r>
    </w:p>
    <w:p w14:paraId="57CF4997" w14:textId="77777777" w:rsidR="00EF0D85" w:rsidRDefault="00000000">
      <w:pPr>
        <w:pStyle w:val="2"/>
        <w:pBdr>
          <w:bottom w:val="single" w:sz="4" w:space="4" w:color="2E75B6"/>
        </w:pBdr>
      </w:pPr>
      <w:proofErr w:type="gramStart"/>
      <w:r>
        <w:t>3.3  Scenario</w:t>
      </w:r>
      <w:proofErr w:type="gramEnd"/>
      <w:r>
        <w:t xml:space="preserve"> C — Key Personnel Unavailability</w:t>
      </w:r>
    </w:p>
    <w:p w14:paraId="46471247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Trigger: Compliance Officer or other key staff member is suddenly unavailable (illness, resignation, emergency).</w:t>
      </w:r>
    </w:p>
    <w:p w14:paraId="2F951844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Compliance Officer unavailability: Senior Management designates an acting CO within 4 hours. If no qualified internal candidate: engage external AML compliance consultant (contact in Section 7).</w:t>
      </w:r>
    </w:p>
    <w:p w14:paraId="05D0C6D1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For extended CO absence (&gt;5 business days): AUSTRAC notified of change in compliance function as appropriate.</w:t>
      </w:r>
    </w:p>
    <w:p w14:paraId="3567F8CC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Succession plan: All compliance procedures documented in this BCP and the AML SOP to enable continuity.</w:t>
      </w:r>
    </w:p>
    <w:p w14:paraId="70C07EC7" w14:textId="77777777" w:rsidR="00EF0D85" w:rsidRDefault="00000000">
      <w:pPr>
        <w:pStyle w:val="2"/>
        <w:pBdr>
          <w:bottom w:val="single" w:sz="4" w:space="4" w:color="2E75B6"/>
        </w:pBdr>
      </w:pPr>
      <w:proofErr w:type="gramStart"/>
      <w:r>
        <w:t>3.4  Scenario</w:t>
      </w:r>
      <w:proofErr w:type="gramEnd"/>
      <w:r>
        <w:t xml:space="preserve"> D — Loss of Physical Office</w:t>
      </w:r>
    </w:p>
    <w:p w14:paraId="23CC7BE0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Trigger: Office at Surrey Hills VIC 3127 is inaccessible (fire, flood, structural damage, public health order).</w:t>
      </w:r>
    </w:p>
    <w:p w14:paraId="76B90348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All staff are equipped with remote work capability (laptop, VPN access, MFA-enabled).</w:t>
      </w:r>
    </w:p>
    <w:p w14:paraId="32BFE93A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Business continuity site: [INSERT ALTERNATE OFFICE ADDRESS, if applicable, or confirm fully remote capability].</w:t>
      </w:r>
    </w:p>
    <w:p w14:paraId="07632A85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Physical compliance documents: Critical originals stored in fireproof safe; digital copies maintained in encrypted cloud storage accessible from any location.</w:t>
      </w:r>
    </w:p>
    <w:p w14:paraId="0262D8A2" w14:textId="77777777" w:rsidR="00EF0D85" w:rsidRDefault="00000000">
      <w:r>
        <w:br w:type="page"/>
      </w:r>
    </w:p>
    <w:p w14:paraId="251D67B1" w14:textId="77777777" w:rsidR="00EF0D85" w:rsidRDefault="00000000">
      <w:pPr>
        <w:pStyle w:val="1"/>
        <w:shd w:val="clear" w:color="auto" w:fill="1F4E79"/>
        <w:ind w:left="180"/>
      </w:pPr>
      <w:r>
        <w:lastRenderedPageBreak/>
        <w:t>4.  Data Backup and Recovery</w:t>
      </w:r>
    </w:p>
    <w:p w14:paraId="741FA48D" w14:textId="77777777" w:rsidR="00EF0D85" w:rsidRDefault="00000000">
      <w:pPr>
        <w:pStyle w:val="2"/>
        <w:pBdr>
          <w:bottom w:val="single" w:sz="4" w:space="4" w:color="2E75B6"/>
        </w:pBdr>
      </w:pPr>
      <w:proofErr w:type="gramStart"/>
      <w:r>
        <w:t>4.1  Backup</w:t>
      </w:r>
      <w:proofErr w:type="gramEnd"/>
      <w:r>
        <w:t xml:space="preserve"> Schedule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1800"/>
        <w:gridCol w:w="1800"/>
        <w:gridCol w:w="2960"/>
      </w:tblGrid>
      <w:tr w:rsidR="00EF0D85" w14:paraId="29E46C8F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7CF8AF5A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Data Category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B6C12BE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Backup Frequency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C17F763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Backup Type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7A6E41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Storage Location</w:t>
            </w:r>
          </w:p>
        </w:tc>
      </w:tr>
      <w:tr w:rsidR="00EF0D85" w14:paraId="6F4F5D7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258596" w14:textId="77777777" w:rsidR="00EF0D85" w:rsidRDefault="00000000">
            <w:r>
              <w:rPr>
                <w:rFonts w:eastAsia="Arial"/>
                <w:sz w:val="19"/>
                <w:szCs w:val="19"/>
              </w:rPr>
              <w:t>AML/CTF compliance records (KYC, screening, SMRs)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82AAF4" w14:textId="77777777" w:rsidR="00EF0D85" w:rsidRDefault="00000000">
            <w:r>
              <w:rPr>
                <w:rFonts w:eastAsia="Arial"/>
                <w:sz w:val="19"/>
                <w:szCs w:val="19"/>
              </w:rPr>
              <w:t>Real-time + Daily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E515DB" w14:textId="77777777" w:rsidR="00EF0D85" w:rsidRDefault="00000000">
            <w:r>
              <w:rPr>
                <w:rFonts w:eastAsia="Arial"/>
                <w:sz w:val="19"/>
                <w:szCs w:val="19"/>
              </w:rPr>
              <w:t>Encrypted cloud backup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84236A" w14:textId="77777777" w:rsidR="00EF0D85" w:rsidRDefault="00000000">
            <w:r>
              <w:rPr>
                <w:rFonts w:eastAsia="Arial"/>
                <w:sz w:val="19"/>
                <w:szCs w:val="19"/>
              </w:rPr>
              <w:t>[INSERT CLOUD PROVIDER + REGION]</w:t>
            </w:r>
          </w:p>
        </w:tc>
      </w:tr>
      <w:tr w:rsidR="00EF0D85" w14:paraId="2D78C9B8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C194C4" w14:textId="77777777" w:rsidR="00EF0D85" w:rsidRDefault="00000000">
            <w:r>
              <w:rPr>
                <w:rFonts w:eastAsia="Arial"/>
                <w:sz w:val="19"/>
                <w:szCs w:val="19"/>
              </w:rPr>
              <w:t>Transaction records and audit logs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750AAD" w14:textId="77777777" w:rsidR="00EF0D85" w:rsidRDefault="00000000">
            <w:r>
              <w:rPr>
                <w:rFonts w:eastAsia="Arial"/>
                <w:sz w:val="19"/>
                <w:szCs w:val="19"/>
              </w:rPr>
              <w:t>Every 4 hours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78922" w14:textId="77777777" w:rsidR="00EF0D85" w:rsidRDefault="00000000">
            <w:r>
              <w:rPr>
                <w:rFonts w:eastAsia="Arial"/>
                <w:sz w:val="19"/>
                <w:szCs w:val="19"/>
              </w:rPr>
              <w:t>Encrypted cloud backup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C4A19C" w14:textId="77777777" w:rsidR="00EF0D85" w:rsidRDefault="00000000">
            <w:r>
              <w:rPr>
                <w:rFonts w:eastAsia="Arial"/>
                <w:sz w:val="19"/>
                <w:szCs w:val="19"/>
              </w:rPr>
              <w:t>[INSERT CLOUD PROVIDER + REGION]</w:t>
            </w:r>
          </w:p>
        </w:tc>
      </w:tr>
      <w:tr w:rsidR="00EF0D85" w14:paraId="53FD8F8C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DF6ED7" w14:textId="77777777" w:rsidR="00EF0D85" w:rsidRDefault="00000000">
            <w:r>
              <w:rPr>
                <w:rFonts w:eastAsia="Arial"/>
                <w:sz w:val="19"/>
                <w:szCs w:val="19"/>
              </w:rPr>
              <w:t>Client KYC documents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ABDD29" w14:textId="77777777" w:rsidR="00EF0D85" w:rsidRDefault="00000000">
            <w:r>
              <w:rPr>
                <w:rFonts w:eastAsia="Arial"/>
                <w:sz w:val="19"/>
                <w:szCs w:val="19"/>
              </w:rPr>
              <w:t>Daily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504A6F" w14:textId="77777777" w:rsidR="00EF0D85" w:rsidRDefault="00000000">
            <w:r>
              <w:rPr>
                <w:rFonts w:eastAsia="Arial"/>
                <w:sz w:val="19"/>
                <w:szCs w:val="19"/>
              </w:rPr>
              <w:t>Encrypted cloud + offline weekly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6444451" w14:textId="77777777" w:rsidR="00EF0D85" w:rsidRDefault="00000000">
            <w:r>
              <w:rPr>
                <w:rFonts w:eastAsia="Arial"/>
                <w:sz w:val="19"/>
                <w:szCs w:val="19"/>
              </w:rPr>
              <w:t>Cloud + air-gapped external HDD</w:t>
            </w:r>
          </w:p>
        </w:tc>
      </w:tr>
      <w:tr w:rsidR="00EF0D85" w14:paraId="69DD650F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78C992" w14:textId="77777777" w:rsidR="00EF0D85" w:rsidRDefault="00000000">
            <w:r>
              <w:rPr>
                <w:rFonts w:eastAsia="Arial"/>
                <w:sz w:val="19"/>
                <w:szCs w:val="19"/>
              </w:rPr>
              <w:t>Email and communications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D9CC77" w14:textId="77777777" w:rsidR="00EF0D85" w:rsidRDefault="00000000">
            <w:r>
              <w:rPr>
                <w:rFonts w:eastAsia="Arial"/>
                <w:sz w:val="19"/>
                <w:szCs w:val="19"/>
              </w:rPr>
              <w:t>Daily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85D6AF" w14:textId="77777777" w:rsidR="00EF0D85" w:rsidRDefault="00000000">
            <w:r>
              <w:rPr>
                <w:rFonts w:eastAsia="Arial"/>
                <w:sz w:val="19"/>
                <w:szCs w:val="19"/>
              </w:rPr>
              <w:t>Microsoft 365 / Google Vault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89CF2A" w14:textId="77777777" w:rsidR="00EF0D85" w:rsidRDefault="00000000">
            <w:r>
              <w:rPr>
                <w:rFonts w:eastAsia="Arial"/>
                <w:sz w:val="19"/>
                <w:szCs w:val="19"/>
              </w:rPr>
              <w:t>Cloud provider native backup</w:t>
            </w:r>
          </w:p>
        </w:tc>
      </w:tr>
      <w:tr w:rsidR="00EF0D85" w14:paraId="131216F7" w14:textId="77777777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7AD261" w14:textId="77777777" w:rsidR="00EF0D85" w:rsidRDefault="00000000">
            <w:r>
              <w:rPr>
                <w:rFonts w:eastAsia="Arial"/>
                <w:sz w:val="19"/>
                <w:szCs w:val="19"/>
              </w:rPr>
              <w:t>System configuration and code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E5BC97" w14:textId="77777777" w:rsidR="00EF0D85" w:rsidRDefault="00000000">
            <w:r>
              <w:rPr>
                <w:rFonts w:eastAsia="Arial"/>
                <w:sz w:val="19"/>
                <w:szCs w:val="19"/>
              </w:rPr>
              <w:t>On change + weekly snapshot</w:t>
            </w:r>
          </w:p>
        </w:tc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80AF2A" w14:textId="77777777" w:rsidR="00EF0D85" w:rsidRDefault="00000000">
            <w:r>
              <w:rPr>
                <w:rFonts w:eastAsia="Arial"/>
                <w:sz w:val="19"/>
                <w:szCs w:val="19"/>
              </w:rPr>
              <w:t>Git repository + cloud backup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CCD4F1" w14:textId="77777777" w:rsidR="00EF0D85" w:rsidRDefault="00000000">
            <w:r>
              <w:rPr>
                <w:rFonts w:eastAsia="Arial"/>
                <w:sz w:val="19"/>
                <w:szCs w:val="19"/>
              </w:rPr>
              <w:t>[INSERT REPO + CLOUD]</w:t>
            </w:r>
          </w:p>
        </w:tc>
      </w:tr>
    </w:tbl>
    <w:p w14:paraId="3807CD7C" w14:textId="77777777" w:rsidR="00EF0D85" w:rsidRDefault="00EF0D85">
      <w:pPr>
        <w:spacing w:after="120"/>
      </w:pPr>
    </w:p>
    <w:p w14:paraId="1E62DA07" w14:textId="77777777" w:rsidR="00EF0D85" w:rsidRDefault="00000000">
      <w:pPr>
        <w:pStyle w:val="2"/>
        <w:pBdr>
          <w:bottom w:val="single" w:sz="4" w:space="4" w:color="2E75B6"/>
        </w:pBdr>
      </w:pPr>
      <w:proofErr w:type="gramStart"/>
      <w:r>
        <w:t>4.2  Backup</w:t>
      </w:r>
      <w:proofErr w:type="gramEnd"/>
      <w:r>
        <w:t xml:space="preserve"> Testing</w:t>
      </w:r>
    </w:p>
    <w:p w14:paraId="5152F910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Backup restoration is tested quarterly. Test results are documented in the IT Administrator's backup test log.</w:t>
      </w:r>
    </w:p>
    <w:p w14:paraId="7729AF54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Full system restoration drill is conducted annually as part of the BCP test.</w:t>
      </w:r>
    </w:p>
    <w:p w14:paraId="15382586" w14:textId="77777777" w:rsidR="00EF0D85" w:rsidRDefault="00000000">
      <w:pPr>
        <w:pStyle w:val="1"/>
        <w:shd w:val="clear" w:color="auto" w:fill="1F4E79"/>
        <w:ind w:left="180"/>
      </w:pPr>
      <w:r>
        <w:t>5.  Crisis Communication Plan</w:t>
      </w:r>
    </w:p>
    <w:p w14:paraId="260450D6" w14:textId="77777777" w:rsidR="00EF0D85" w:rsidRDefault="00000000">
      <w:pPr>
        <w:pStyle w:val="2"/>
        <w:pBdr>
          <w:bottom w:val="single" w:sz="4" w:space="4" w:color="2E75B6"/>
        </w:pBdr>
      </w:pPr>
      <w:proofErr w:type="gramStart"/>
      <w:r>
        <w:t>5.1  Internal</w:t>
      </w:r>
      <w:proofErr w:type="gramEnd"/>
      <w:r>
        <w:t xml:space="preserve"> Communication</w:t>
      </w:r>
    </w:p>
    <w:p w14:paraId="0E9DDC57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Primary: Email to all@elrctrading.com + direct phone calls to key personnel.</w:t>
      </w:r>
    </w:p>
    <w:p w14:paraId="591AAABA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Secondary: WhatsApp group (ELRC Crisis Team) for real-time coordination when email is unavailable.</w:t>
      </w:r>
    </w:p>
    <w:p w14:paraId="6F149974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All internal crisis communications are logged and retained as part of the incident record.</w:t>
      </w:r>
    </w:p>
    <w:p w14:paraId="044FE8F6" w14:textId="77777777" w:rsidR="00EF0D85" w:rsidRDefault="00000000">
      <w:pPr>
        <w:pStyle w:val="2"/>
        <w:pBdr>
          <w:bottom w:val="single" w:sz="4" w:space="4" w:color="2E75B6"/>
        </w:pBdr>
      </w:pPr>
      <w:proofErr w:type="gramStart"/>
      <w:r>
        <w:t>5.2  External</w:t>
      </w:r>
      <w:proofErr w:type="gramEnd"/>
      <w:r>
        <w:t xml:space="preserve"> Communication</w:t>
      </w:r>
    </w:p>
    <w:p w14:paraId="08A8D58D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Business Clients: Relationship Manager contacts affected clients by phone within 2 hours of a P1 incident. Template messages approved by CO.</w:t>
      </w:r>
    </w:p>
    <w:p w14:paraId="50152DD5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AUSTRAC: CO contacts AUSTRAC via the designated regulatory liaison channel (AUSTRAC Online / phone) within the timeframes specified in ELRC's regulatory obligations.</w:t>
      </w:r>
    </w:p>
    <w:p w14:paraId="578C1347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OAIC (data breach): Privacy Officer (or CO acting in this capacity) contacts OAIC within 30 days of identifying an eligible data breach.</w:t>
      </w:r>
    </w:p>
    <w:p w14:paraId="33CC6EE6" w14:textId="77777777" w:rsidR="00EF0D85" w:rsidRDefault="00000000">
      <w:pPr>
        <w:pStyle w:val="a4"/>
        <w:numPr>
          <w:ilvl w:val="0"/>
          <w:numId w:val="2"/>
        </w:numPr>
        <w:spacing w:after="80"/>
      </w:pPr>
      <w:r>
        <w:rPr>
          <w:rFonts w:eastAsia="Arial"/>
        </w:rPr>
        <w:t>Media: No public statements without written approval from Senior Management. All media inquiries redirected to: legal@elrctrading.com.</w:t>
      </w:r>
    </w:p>
    <w:p w14:paraId="44C73ACE" w14:textId="77777777" w:rsidR="00EF0D85" w:rsidRDefault="00000000">
      <w:pPr>
        <w:pStyle w:val="1"/>
        <w:shd w:val="clear" w:color="auto" w:fill="1F4E79"/>
        <w:ind w:left="180"/>
      </w:pPr>
      <w:r>
        <w:t>6.  BCP Testing and Maintenance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400"/>
        <w:gridCol w:w="2400"/>
        <w:gridCol w:w="2560"/>
      </w:tblGrid>
      <w:tr w:rsidR="00EF0D85" w14:paraId="0AD1513B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A27D517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Activity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526AE8B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Frequency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802E682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Owner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251E52A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Last Completed</w:t>
            </w:r>
          </w:p>
        </w:tc>
      </w:tr>
      <w:tr w:rsidR="00EF0D85" w14:paraId="186A093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25F72A" w14:textId="77777777" w:rsidR="00EF0D85" w:rsidRDefault="00000000">
            <w:r>
              <w:rPr>
                <w:rFonts w:eastAsia="Arial"/>
                <w:sz w:val="19"/>
                <w:szCs w:val="19"/>
              </w:rPr>
              <w:t>BCP tabletop exercise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87B89D" w14:textId="77777777" w:rsidR="00EF0D85" w:rsidRDefault="00000000">
            <w:r>
              <w:rPr>
                <w:rFonts w:eastAsia="Arial"/>
                <w:sz w:val="19"/>
                <w:szCs w:val="19"/>
              </w:rPr>
              <w:t>Annual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C214E8" w14:textId="77777777" w:rsidR="00EF0D85" w:rsidRDefault="00000000">
            <w:r>
              <w:rPr>
                <w:rFonts w:eastAsia="Arial"/>
                <w:sz w:val="19"/>
                <w:szCs w:val="19"/>
              </w:rPr>
              <w:t>Compliance Officer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8F920" w14:textId="77777777" w:rsidR="00EF0D85" w:rsidRDefault="00000000">
            <w:r>
              <w:rPr>
                <w:rFonts w:eastAsia="Arial"/>
                <w:sz w:val="19"/>
                <w:szCs w:val="19"/>
              </w:rPr>
              <w:t>[DD/MM/YYYY]</w:t>
            </w:r>
          </w:p>
        </w:tc>
      </w:tr>
      <w:tr w:rsidR="00EF0D85" w14:paraId="0B07BCB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0F6A6" w14:textId="77777777" w:rsidR="00EF0D85" w:rsidRDefault="00000000">
            <w:r>
              <w:rPr>
                <w:rFonts w:eastAsia="Arial"/>
                <w:sz w:val="19"/>
                <w:szCs w:val="19"/>
              </w:rPr>
              <w:lastRenderedPageBreak/>
              <w:t>Backup restoration test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330C74" w14:textId="77777777" w:rsidR="00EF0D85" w:rsidRDefault="00000000">
            <w:r>
              <w:rPr>
                <w:rFonts w:eastAsia="Arial"/>
                <w:sz w:val="19"/>
                <w:szCs w:val="19"/>
              </w:rPr>
              <w:t>Quarterly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71A94A" w14:textId="77777777" w:rsidR="00EF0D85" w:rsidRDefault="00000000">
            <w:r>
              <w:rPr>
                <w:rFonts w:eastAsia="Arial"/>
                <w:sz w:val="19"/>
                <w:szCs w:val="19"/>
              </w:rPr>
              <w:t>IT Administrator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784BFA" w14:textId="77777777" w:rsidR="00EF0D85" w:rsidRDefault="00000000">
            <w:r>
              <w:rPr>
                <w:rFonts w:eastAsia="Arial"/>
                <w:sz w:val="19"/>
                <w:szCs w:val="19"/>
              </w:rPr>
              <w:t>[DD/MM/YYYY]</w:t>
            </w:r>
          </w:p>
        </w:tc>
      </w:tr>
      <w:tr w:rsidR="00EF0D85" w14:paraId="26D0031B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DEAA57" w14:textId="77777777" w:rsidR="00EF0D85" w:rsidRDefault="00000000">
            <w:r>
              <w:rPr>
                <w:rFonts w:eastAsia="Arial"/>
                <w:sz w:val="19"/>
                <w:szCs w:val="19"/>
              </w:rPr>
              <w:t>Emergency contact list review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39B5DA" w14:textId="77777777" w:rsidR="00EF0D85" w:rsidRDefault="00000000">
            <w:r>
              <w:rPr>
                <w:rFonts w:eastAsia="Arial"/>
                <w:sz w:val="19"/>
                <w:szCs w:val="19"/>
              </w:rPr>
              <w:t>Semi-annual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025BC4" w14:textId="77777777" w:rsidR="00EF0D85" w:rsidRDefault="00000000">
            <w:r>
              <w:rPr>
                <w:rFonts w:eastAsia="Arial"/>
                <w:sz w:val="19"/>
                <w:szCs w:val="19"/>
              </w:rPr>
              <w:t>Compliance Officer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873383" w14:textId="77777777" w:rsidR="00EF0D85" w:rsidRDefault="00000000">
            <w:r>
              <w:rPr>
                <w:rFonts w:eastAsia="Arial"/>
                <w:sz w:val="19"/>
                <w:szCs w:val="19"/>
              </w:rPr>
              <w:t>[DD/MM/YYYY]</w:t>
            </w:r>
          </w:p>
        </w:tc>
      </w:tr>
      <w:tr w:rsidR="00EF0D85" w14:paraId="2E13570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13E679" w14:textId="77777777" w:rsidR="00EF0D85" w:rsidRDefault="00000000">
            <w:r>
              <w:rPr>
                <w:rFonts w:eastAsia="Arial"/>
                <w:sz w:val="19"/>
                <w:szCs w:val="19"/>
              </w:rPr>
              <w:t>Staff BCP awareness training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7D6442" w14:textId="77777777" w:rsidR="00EF0D85" w:rsidRDefault="00000000">
            <w:r>
              <w:rPr>
                <w:rFonts w:eastAsia="Arial"/>
                <w:sz w:val="19"/>
                <w:szCs w:val="19"/>
              </w:rPr>
              <w:t>Annual (as part of AML training)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7C0992" w14:textId="77777777" w:rsidR="00EF0D85" w:rsidRDefault="00000000">
            <w:r>
              <w:rPr>
                <w:rFonts w:eastAsia="Arial"/>
                <w:sz w:val="19"/>
                <w:szCs w:val="19"/>
              </w:rPr>
              <w:t>Compliance Officer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881ED4" w14:textId="77777777" w:rsidR="00EF0D85" w:rsidRDefault="00000000">
            <w:r>
              <w:rPr>
                <w:rFonts w:eastAsia="Arial"/>
                <w:sz w:val="19"/>
                <w:szCs w:val="19"/>
              </w:rPr>
              <w:t>[DD/MM/YYYY]</w:t>
            </w:r>
          </w:p>
        </w:tc>
      </w:tr>
      <w:tr w:rsidR="00EF0D85" w14:paraId="2E60D50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FD6661" w14:textId="77777777" w:rsidR="00EF0D85" w:rsidRDefault="00000000">
            <w:r>
              <w:rPr>
                <w:rFonts w:eastAsia="Arial"/>
                <w:sz w:val="19"/>
                <w:szCs w:val="19"/>
              </w:rPr>
              <w:t>BCP document review &amp; update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4D66BD" w14:textId="77777777" w:rsidR="00EF0D85" w:rsidRDefault="00000000">
            <w:r>
              <w:rPr>
                <w:rFonts w:eastAsia="Arial"/>
                <w:sz w:val="19"/>
                <w:szCs w:val="19"/>
              </w:rPr>
              <w:t>Annual or post-incident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E6B2FC8" w14:textId="77777777" w:rsidR="00EF0D85" w:rsidRDefault="00000000">
            <w:r>
              <w:rPr>
                <w:rFonts w:eastAsia="Arial"/>
                <w:sz w:val="19"/>
                <w:szCs w:val="19"/>
              </w:rPr>
              <w:t>Compliance Officer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504AA" w14:textId="77777777" w:rsidR="00EF0D85" w:rsidRDefault="00000000">
            <w:r>
              <w:rPr>
                <w:rFonts w:eastAsia="Arial"/>
                <w:sz w:val="19"/>
                <w:szCs w:val="19"/>
              </w:rPr>
              <w:t>01 February 2026</w:t>
            </w:r>
          </w:p>
        </w:tc>
      </w:tr>
    </w:tbl>
    <w:p w14:paraId="53D8931B" w14:textId="77777777" w:rsidR="00EF0D85" w:rsidRDefault="00EF0D85">
      <w:pPr>
        <w:spacing w:after="120"/>
      </w:pPr>
    </w:p>
    <w:p w14:paraId="3690436F" w14:textId="77777777" w:rsidR="00EF0D85" w:rsidRDefault="00000000">
      <w:pPr>
        <w:pStyle w:val="1"/>
        <w:shd w:val="clear" w:color="auto" w:fill="1F4E79"/>
        <w:ind w:left="180"/>
      </w:pPr>
      <w:r>
        <w:t>7.  Emergency Contact Directory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9"/>
        <w:gridCol w:w="2258"/>
        <w:gridCol w:w="2290"/>
        <w:gridCol w:w="2693"/>
      </w:tblGrid>
      <w:tr w:rsidR="00EF0D85" w14:paraId="4EEEAD3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777BDE2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Role / Organization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7BC68A9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Contact Name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207E1E8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Phone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4E79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37231D7" w14:textId="77777777" w:rsidR="00EF0D85" w:rsidRDefault="00000000">
            <w:r>
              <w:rPr>
                <w:rFonts w:eastAsia="Arial"/>
                <w:b/>
                <w:bCs/>
                <w:color w:val="FFFFFF"/>
                <w:sz w:val="19"/>
                <w:szCs w:val="19"/>
              </w:rPr>
              <w:t>Email / Details</w:t>
            </w:r>
          </w:p>
        </w:tc>
      </w:tr>
      <w:tr w:rsidR="00EF0D85" w14:paraId="175272F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772875" w14:textId="77777777" w:rsidR="00EF0D85" w:rsidRDefault="00000000">
            <w:r>
              <w:rPr>
                <w:rFonts w:eastAsia="Arial"/>
                <w:sz w:val="19"/>
                <w:szCs w:val="19"/>
              </w:rPr>
              <w:t>Compliance Officer (primary)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757E5C6" w14:textId="77777777" w:rsidR="00EF0D85" w:rsidRDefault="00000000">
            <w:r>
              <w:rPr>
                <w:rFonts w:eastAsia="Arial"/>
                <w:sz w:val="19"/>
                <w:szCs w:val="19"/>
              </w:rPr>
              <w:t>[INSERT NAME]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16AB88" w14:textId="77777777" w:rsidR="00EF0D85" w:rsidRDefault="00000000">
            <w:r>
              <w:rPr>
                <w:rFonts w:eastAsia="Arial"/>
                <w:sz w:val="19"/>
                <w:szCs w:val="19"/>
              </w:rPr>
              <w:t>[INSERT MOBILE]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BF48A2" w14:textId="77777777" w:rsidR="00EF0D85" w:rsidRDefault="00000000">
            <w:r>
              <w:rPr>
                <w:rFonts w:eastAsia="Arial"/>
                <w:sz w:val="19"/>
                <w:szCs w:val="19"/>
              </w:rPr>
              <w:t>compliance@elrctrading.com</w:t>
            </w:r>
          </w:p>
        </w:tc>
      </w:tr>
      <w:tr w:rsidR="00EF0D85" w14:paraId="43257B7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10B71B" w14:textId="77777777" w:rsidR="00EF0D85" w:rsidRDefault="00000000">
            <w:r>
              <w:rPr>
                <w:rFonts w:eastAsia="Arial"/>
                <w:sz w:val="19"/>
                <w:szCs w:val="19"/>
              </w:rPr>
              <w:t>Acting CO / Senior Management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4D770E" w14:textId="77777777" w:rsidR="00EF0D85" w:rsidRDefault="00000000">
            <w:r>
              <w:rPr>
                <w:rFonts w:eastAsia="Arial"/>
                <w:sz w:val="19"/>
                <w:szCs w:val="19"/>
              </w:rPr>
              <w:t>[INSERT NAME]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DD0B4E" w14:textId="77777777" w:rsidR="00EF0D85" w:rsidRDefault="00000000">
            <w:r>
              <w:rPr>
                <w:rFonts w:eastAsia="Arial"/>
                <w:sz w:val="19"/>
                <w:szCs w:val="19"/>
              </w:rPr>
              <w:t>[INSERT MOBILE]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07AA84" w14:textId="77777777" w:rsidR="00EF0D85" w:rsidRDefault="00000000">
            <w:r>
              <w:rPr>
                <w:rFonts w:eastAsia="Arial"/>
                <w:sz w:val="19"/>
                <w:szCs w:val="19"/>
              </w:rPr>
              <w:t>[INSERT EMAIL]</w:t>
            </w:r>
          </w:p>
        </w:tc>
      </w:tr>
      <w:tr w:rsidR="00EF0D85" w14:paraId="3977026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FFE8B8E" w14:textId="77777777" w:rsidR="00EF0D85" w:rsidRDefault="00000000">
            <w:r>
              <w:rPr>
                <w:rFonts w:eastAsia="Arial"/>
                <w:sz w:val="19"/>
                <w:szCs w:val="19"/>
              </w:rPr>
              <w:t>IT Administrator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3C7BB6" w14:textId="77777777" w:rsidR="00EF0D85" w:rsidRDefault="00000000">
            <w:r>
              <w:rPr>
                <w:rFonts w:eastAsia="Arial"/>
                <w:sz w:val="19"/>
                <w:szCs w:val="19"/>
              </w:rPr>
              <w:t>[INSERT NAME]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62C6A4" w14:textId="77777777" w:rsidR="00EF0D85" w:rsidRDefault="00000000">
            <w:r>
              <w:rPr>
                <w:rFonts w:eastAsia="Arial"/>
                <w:sz w:val="19"/>
                <w:szCs w:val="19"/>
              </w:rPr>
              <w:t>[INSERT MOBILE]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6B4D09" w14:textId="77777777" w:rsidR="00EF0D85" w:rsidRDefault="00000000">
            <w:r>
              <w:rPr>
                <w:rFonts w:eastAsia="Arial"/>
                <w:sz w:val="19"/>
                <w:szCs w:val="19"/>
              </w:rPr>
              <w:t>[INSERT EMAIL]</w:t>
            </w:r>
          </w:p>
        </w:tc>
      </w:tr>
      <w:tr w:rsidR="00EF0D85" w14:paraId="259FA7E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A2E7E1" w14:textId="77777777" w:rsidR="00EF0D85" w:rsidRDefault="00000000">
            <w:r>
              <w:rPr>
                <w:rFonts w:eastAsia="Arial"/>
                <w:sz w:val="19"/>
                <w:szCs w:val="19"/>
              </w:rPr>
              <w:t>External AML Compliance Consultant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A675C2" w14:textId="77777777" w:rsidR="00EF0D85" w:rsidRDefault="00000000">
            <w:r>
              <w:rPr>
                <w:rFonts w:eastAsia="Arial"/>
                <w:sz w:val="19"/>
                <w:szCs w:val="19"/>
              </w:rPr>
              <w:t>[INSERT FIRM NAME]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007736" w14:textId="77777777" w:rsidR="00EF0D85" w:rsidRDefault="00000000">
            <w:r>
              <w:rPr>
                <w:rFonts w:eastAsia="Arial"/>
                <w:sz w:val="19"/>
                <w:szCs w:val="19"/>
              </w:rPr>
              <w:t>[INSERT PHONE]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E9FD1A" w14:textId="77777777" w:rsidR="00EF0D85" w:rsidRDefault="00000000">
            <w:r>
              <w:rPr>
                <w:rFonts w:eastAsia="Arial"/>
                <w:sz w:val="19"/>
                <w:szCs w:val="19"/>
              </w:rPr>
              <w:t>[INSERT EMAIL]</w:t>
            </w:r>
          </w:p>
        </w:tc>
      </w:tr>
      <w:tr w:rsidR="00EF0D85" w14:paraId="725F0E0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F96AD6" w14:textId="77777777" w:rsidR="00EF0D85" w:rsidRDefault="00000000">
            <w:r>
              <w:rPr>
                <w:rFonts w:eastAsia="Arial"/>
                <w:sz w:val="19"/>
                <w:szCs w:val="19"/>
              </w:rPr>
              <w:t>External Cyber Incident Response Firm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481BD" w14:textId="77777777" w:rsidR="00EF0D85" w:rsidRDefault="00000000">
            <w:r>
              <w:rPr>
                <w:rFonts w:eastAsia="Arial"/>
                <w:sz w:val="19"/>
                <w:szCs w:val="19"/>
              </w:rPr>
              <w:t>[INSERT FIRM NAME]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71FC03" w14:textId="77777777" w:rsidR="00EF0D85" w:rsidRDefault="00000000">
            <w:r>
              <w:rPr>
                <w:rFonts w:eastAsia="Arial"/>
                <w:sz w:val="19"/>
                <w:szCs w:val="19"/>
              </w:rPr>
              <w:t>[INSERT PHONE]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DDDC73" w14:textId="77777777" w:rsidR="00EF0D85" w:rsidRDefault="00000000">
            <w:r>
              <w:rPr>
                <w:rFonts w:eastAsia="Arial"/>
                <w:sz w:val="19"/>
                <w:szCs w:val="19"/>
              </w:rPr>
              <w:t>[INSERT EMAIL]</w:t>
            </w:r>
          </w:p>
        </w:tc>
      </w:tr>
      <w:tr w:rsidR="00EF0D85" w14:paraId="3821065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AB06AD" w14:textId="77777777" w:rsidR="00EF0D85" w:rsidRDefault="00000000">
            <w:r>
              <w:rPr>
                <w:rFonts w:eastAsia="Arial"/>
                <w:sz w:val="19"/>
                <w:szCs w:val="19"/>
              </w:rPr>
              <w:t>Primary Bank — Relationship Manager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C01BA" w14:textId="77777777" w:rsidR="00EF0D85" w:rsidRDefault="00000000">
            <w:r>
              <w:rPr>
                <w:rFonts w:eastAsia="Arial"/>
                <w:sz w:val="19"/>
                <w:szCs w:val="19"/>
              </w:rPr>
              <w:t>[INSERT NAME]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4AFF1C" w14:textId="77777777" w:rsidR="00EF0D85" w:rsidRDefault="00000000">
            <w:r>
              <w:rPr>
                <w:rFonts w:eastAsia="Arial"/>
                <w:sz w:val="19"/>
                <w:szCs w:val="19"/>
              </w:rPr>
              <w:t>[INSERT PHONE]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A299409" w14:textId="77777777" w:rsidR="00EF0D85" w:rsidRDefault="00000000">
            <w:r>
              <w:rPr>
                <w:rFonts w:eastAsia="Arial"/>
                <w:sz w:val="19"/>
                <w:szCs w:val="19"/>
              </w:rPr>
              <w:t>[INSERT EMAIL]</w:t>
            </w:r>
          </w:p>
        </w:tc>
      </w:tr>
      <w:tr w:rsidR="00EF0D85" w14:paraId="037857F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C4497" w14:textId="77777777" w:rsidR="00EF0D85" w:rsidRDefault="00000000">
            <w:r>
              <w:rPr>
                <w:rFonts w:eastAsia="Arial"/>
                <w:sz w:val="19"/>
                <w:szCs w:val="19"/>
              </w:rPr>
              <w:t>AUSTRAC Contact Centre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E035AA" w14:textId="77777777" w:rsidR="00EF0D85" w:rsidRDefault="00000000">
            <w:r>
              <w:rPr>
                <w:rFonts w:eastAsia="Arial"/>
                <w:sz w:val="19"/>
                <w:szCs w:val="19"/>
              </w:rPr>
              <w:t>—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77884F" w14:textId="77777777" w:rsidR="00EF0D85" w:rsidRDefault="00000000">
            <w:r>
              <w:rPr>
                <w:rFonts w:eastAsia="Arial"/>
                <w:sz w:val="19"/>
                <w:szCs w:val="19"/>
              </w:rPr>
              <w:t>1300 021 037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B51878" w14:textId="77777777" w:rsidR="00EF0D85" w:rsidRDefault="00000000">
            <w:r>
              <w:rPr>
                <w:rFonts w:eastAsia="Arial"/>
                <w:sz w:val="19"/>
                <w:szCs w:val="19"/>
              </w:rPr>
              <w:t>www.austrac.gov.au</w:t>
            </w:r>
          </w:p>
        </w:tc>
      </w:tr>
      <w:tr w:rsidR="00EF0D85" w14:paraId="7F0FCD9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D24956" w14:textId="77777777" w:rsidR="00EF0D85" w:rsidRDefault="00000000">
            <w:r>
              <w:rPr>
                <w:rFonts w:eastAsia="Arial"/>
                <w:sz w:val="19"/>
                <w:szCs w:val="19"/>
              </w:rPr>
              <w:t>OAIC (data breach)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43618" w14:textId="77777777" w:rsidR="00EF0D85" w:rsidRDefault="00000000">
            <w:r>
              <w:rPr>
                <w:rFonts w:eastAsia="Arial"/>
                <w:sz w:val="19"/>
                <w:szCs w:val="19"/>
              </w:rPr>
              <w:t>—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AC05FF" w14:textId="77777777" w:rsidR="00EF0D85" w:rsidRDefault="00000000">
            <w:r>
              <w:rPr>
                <w:rFonts w:eastAsia="Arial"/>
                <w:sz w:val="19"/>
                <w:szCs w:val="19"/>
              </w:rPr>
              <w:t>1300 363 424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EC1DB" w14:textId="77777777" w:rsidR="00EF0D85" w:rsidRDefault="00000000">
            <w:r>
              <w:rPr>
                <w:rFonts w:eastAsia="Arial"/>
                <w:sz w:val="19"/>
                <w:szCs w:val="19"/>
              </w:rPr>
              <w:t>www.oaic.gov.au</w:t>
            </w:r>
          </w:p>
        </w:tc>
      </w:tr>
      <w:tr w:rsidR="00EF0D85" w14:paraId="3853BC4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4E19CE" w14:textId="77777777" w:rsidR="00EF0D85" w:rsidRDefault="00000000">
            <w:r>
              <w:rPr>
                <w:rFonts w:eastAsia="Arial"/>
                <w:sz w:val="19"/>
                <w:szCs w:val="19"/>
              </w:rPr>
              <w:t>Police / Emergency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B40BD7D" w14:textId="77777777" w:rsidR="00EF0D85" w:rsidRDefault="00000000">
            <w:r>
              <w:rPr>
                <w:rFonts w:eastAsia="Arial"/>
                <w:sz w:val="19"/>
                <w:szCs w:val="19"/>
              </w:rPr>
              <w:t>—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25373" w14:textId="77777777" w:rsidR="00EF0D85" w:rsidRDefault="00000000">
            <w:r>
              <w:rPr>
                <w:rFonts w:eastAsia="Arial"/>
                <w:sz w:val="19"/>
                <w:szCs w:val="19"/>
              </w:rPr>
              <w:t>000 (emergency) / 131 444 (non-emergency)</w:t>
            </w:r>
          </w:p>
        </w:tc>
        <w:tc>
          <w:tcPr>
            <w:tcW w:w="2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D386A53" w14:textId="77777777" w:rsidR="00EF0D85" w:rsidRDefault="00000000">
            <w:r>
              <w:rPr>
                <w:rFonts w:eastAsia="Arial"/>
                <w:sz w:val="19"/>
                <w:szCs w:val="19"/>
              </w:rPr>
              <w:t>—</w:t>
            </w:r>
          </w:p>
        </w:tc>
      </w:tr>
    </w:tbl>
    <w:p w14:paraId="7F69FC1A" w14:textId="77777777" w:rsidR="00C81960" w:rsidRDefault="00C81960"/>
    <w:sectPr w:rsidR="00C81960">
      <w:headerReference w:type="default" r:id="rId7"/>
      <w:footerReference w:type="default" r:id="rId8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0CE4A" w14:textId="77777777" w:rsidR="00C81960" w:rsidRDefault="00C81960">
      <w:r>
        <w:separator/>
      </w:r>
    </w:p>
  </w:endnote>
  <w:endnote w:type="continuationSeparator" w:id="0">
    <w:p w14:paraId="12C371A4" w14:textId="77777777" w:rsidR="00C81960" w:rsidRDefault="00C8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0D9BE" w14:textId="77777777" w:rsidR="00EF0D85" w:rsidRDefault="00000000">
    <w:pPr>
      <w:pBdr>
        <w:top w:val="single" w:sz="4" w:space="4" w:color="2E75B6"/>
      </w:pBdr>
    </w:pPr>
    <w:r>
      <w:rPr>
        <w:rFonts w:eastAsia="Arial"/>
        <w:color w:val="595959"/>
        <w:sz w:val="18"/>
        <w:szCs w:val="18"/>
      </w:rPr>
      <w:t>Doc Ref: ELRC-BCP-</w:t>
    </w:r>
    <w:proofErr w:type="gramStart"/>
    <w:r>
      <w:rPr>
        <w:rFonts w:eastAsia="Arial"/>
        <w:color w:val="595959"/>
        <w:sz w:val="18"/>
        <w:szCs w:val="18"/>
      </w:rPr>
      <w:t>001  |</w:t>
    </w:r>
    <w:proofErr w:type="gramEnd"/>
    <w:r>
      <w:rPr>
        <w:rFonts w:eastAsia="Arial"/>
        <w:color w:val="595959"/>
        <w:sz w:val="18"/>
        <w:szCs w:val="18"/>
      </w:rPr>
      <w:t xml:space="preserve">  Version </w:t>
    </w:r>
    <w:proofErr w:type="gramStart"/>
    <w:r>
      <w:rPr>
        <w:rFonts w:eastAsia="Arial"/>
        <w:color w:val="595959"/>
        <w:sz w:val="18"/>
        <w:szCs w:val="18"/>
      </w:rPr>
      <w:t>1.0  |</w:t>
    </w:r>
    <w:proofErr w:type="gramEnd"/>
    <w:r>
      <w:rPr>
        <w:rFonts w:eastAsia="Arial"/>
        <w:color w:val="595959"/>
        <w:sz w:val="18"/>
        <w:szCs w:val="18"/>
      </w:rPr>
      <w:t xml:space="preserve">  Effective: 01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429F" w14:textId="77777777" w:rsidR="00C81960" w:rsidRDefault="00C81960">
      <w:r>
        <w:separator/>
      </w:r>
    </w:p>
  </w:footnote>
  <w:footnote w:type="continuationSeparator" w:id="0">
    <w:p w14:paraId="63FA3B8D" w14:textId="77777777" w:rsidR="00C81960" w:rsidRDefault="00C8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2FA3C" w14:textId="77777777" w:rsidR="00EF0D85" w:rsidRDefault="00000000">
    <w:pPr>
      <w:pBdr>
        <w:bottom w:val="single" w:sz="4" w:space="4" w:color="2E75B6"/>
      </w:pBdr>
      <w:tabs>
        <w:tab w:val="right" w:pos="9360"/>
      </w:tabs>
    </w:pPr>
    <w:r>
      <w:rPr>
        <w:rFonts w:eastAsia="Arial"/>
        <w:color w:val="595959"/>
        <w:sz w:val="18"/>
        <w:szCs w:val="18"/>
      </w:rPr>
      <w:t xml:space="preserve">ELRC TRADING PTY </w:t>
    </w:r>
    <w:proofErr w:type="gramStart"/>
    <w:r>
      <w:rPr>
        <w:rFonts w:eastAsia="Arial"/>
        <w:color w:val="595959"/>
        <w:sz w:val="18"/>
        <w:szCs w:val="18"/>
      </w:rPr>
      <w:t>LTD  |</w:t>
    </w:r>
    <w:proofErr w:type="gramEnd"/>
    <w:r>
      <w:rPr>
        <w:rFonts w:eastAsia="Arial"/>
        <w:color w:val="595959"/>
        <w:sz w:val="18"/>
        <w:szCs w:val="18"/>
      </w:rPr>
      <w:t xml:space="preserve">  Business Continuity &amp; Disaster Recovery Plan</w:t>
    </w:r>
    <w:r>
      <w:rPr>
        <w:sz w:val="18"/>
        <w:szCs w:val="18"/>
      </w:rPr>
      <w:tab/>
    </w:r>
    <w:r>
      <w:rPr>
        <w:rFonts w:eastAsia="Arial"/>
        <w:b/>
        <w:bCs/>
        <w:color w:val="C00000"/>
        <w:sz w:val="18"/>
        <w:szCs w:val="18"/>
      </w:rPr>
      <w:t>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3BD3"/>
    <w:multiLevelType w:val="hybridMultilevel"/>
    <w:tmpl w:val="85BAB292"/>
    <w:lvl w:ilvl="0" w:tplc="1A80F7D2">
      <w:start w:val="1"/>
      <w:numFmt w:val="bullet"/>
      <w:lvlText w:val="●"/>
      <w:lvlJc w:val="left"/>
      <w:pPr>
        <w:ind w:left="720" w:hanging="360"/>
      </w:pPr>
    </w:lvl>
    <w:lvl w:ilvl="1" w:tplc="FD86CB2A">
      <w:start w:val="1"/>
      <w:numFmt w:val="bullet"/>
      <w:lvlText w:val="○"/>
      <w:lvlJc w:val="left"/>
      <w:pPr>
        <w:ind w:left="1440" w:hanging="360"/>
      </w:pPr>
    </w:lvl>
    <w:lvl w:ilvl="2" w:tplc="A8BA6306">
      <w:start w:val="1"/>
      <w:numFmt w:val="bullet"/>
      <w:lvlText w:val="■"/>
      <w:lvlJc w:val="left"/>
      <w:pPr>
        <w:ind w:left="2160" w:hanging="360"/>
      </w:pPr>
    </w:lvl>
    <w:lvl w:ilvl="3" w:tplc="71BCCBA6">
      <w:start w:val="1"/>
      <w:numFmt w:val="bullet"/>
      <w:lvlText w:val="●"/>
      <w:lvlJc w:val="left"/>
      <w:pPr>
        <w:ind w:left="2880" w:hanging="360"/>
      </w:pPr>
    </w:lvl>
    <w:lvl w:ilvl="4" w:tplc="5BFA14C0">
      <w:start w:val="1"/>
      <w:numFmt w:val="bullet"/>
      <w:lvlText w:val="○"/>
      <w:lvlJc w:val="left"/>
      <w:pPr>
        <w:ind w:left="3600" w:hanging="360"/>
      </w:pPr>
    </w:lvl>
    <w:lvl w:ilvl="5" w:tplc="6D84DB9E">
      <w:start w:val="1"/>
      <w:numFmt w:val="bullet"/>
      <w:lvlText w:val="■"/>
      <w:lvlJc w:val="left"/>
      <w:pPr>
        <w:ind w:left="4320" w:hanging="360"/>
      </w:pPr>
    </w:lvl>
    <w:lvl w:ilvl="6" w:tplc="EF60BFE2">
      <w:start w:val="1"/>
      <w:numFmt w:val="bullet"/>
      <w:lvlText w:val="●"/>
      <w:lvlJc w:val="left"/>
      <w:pPr>
        <w:ind w:left="5040" w:hanging="360"/>
      </w:pPr>
    </w:lvl>
    <w:lvl w:ilvl="7" w:tplc="D0AE58B4">
      <w:start w:val="1"/>
      <w:numFmt w:val="bullet"/>
      <w:lvlText w:val="●"/>
      <w:lvlJc w:val="left"/>
      <w:pPr>
        <w:ind w:left="5760" w:hanging="360"/>
      </w:pPr>
    </w:lvl>
    <w:lvl w:ilvl="8" w:tplc="5B1A63DE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16E1581"/>
    <w:multiLevelType w:val="hybridMultilevel"/>
    <w:tmpl w:val="6FC0AEB0"/>
    <w:lvl w:ilvl="0" w:tplc="05F00046">
      <w:start w:val="1"/>
      <w:numFmt w:val="decimal"/>
      <w:lvlText w:val="%1."/>
      <w:lvlJc w:val="left"/>
      <w:pPr>
        <w:ind w:left="720" w:hanging="360"/>
      </w:pPr>
    </w:lvl>
    <w:lvl w:ilvl="1" w:tplc="CDC20452">
      <w:numFmt w:val="decimal"/>
      <w:lvlText w:val=""/>
      <w:lvlJc w:val="left"/>
    </w:lvl>
    <w:lvl w:ilvl="2" w:tplc="39B4F9A8">
      <w:numFmt w:val="decimal"/>
      <w:lvlText w:val=""/>
      <w:lvlJc w:val="left"/>
    </w:lvl>
    <w:lvl w:ilvl="3" w:tplc="4C8E357E">
      <w:numFmt w:val="decimal"/>
      <w:lvlText w:val=""/>
      <w:lvlJc w:val="left"/>
    </w:lvl>
    <w:lvl w:ilvl="4" w:tplc="7BD04AEE">
      <w:numFmt w:val="decimal"/>
      <w:lvlText w:val=""/>
      <w:lvlJc w:val="left"/>
    </w:lvl>
    <w:lvl w:ilvl="5" w:tplc="11462334">
      <w:numFmt w:val="decimal"/>
      <w:lvlText w:val=""/>
      <w:lvlJc w:val="left"/>
    </w:lvl>
    <w:lvl w:ilvl="6" w:tplc="F80EEF8E">
      <w:numFmt w:val="decimal"/>
      <w:lvlText w:val=""/>
      <w:lvlJc w:val="left"/>
    </w:lvl>
    <w:lvl w:ilvl="7" w:tplc="B13CDC6A">
      <w:numFmt w:val="decimal"/>
      <w:lvlText w:val=""/>
      <w:lvlJc w:val="left"/>
    </w:lvl>
    <w:lvl w:ilvl="8" w:tplc="60FE8462">
      <w:numFmt w:val="decimal"/>
      <w:lvlText w:val=""/>
      <w:lvlJc w:val="left"/>
    </w:lvl>
  </w:abstractNum>
  <w:abstractNum w:abstractNumId="2" w15:restartNumberingAfterBreak="0">
    <w:nsid w:val="5F0A5466"/>
    <w:multiLevelType w:val="hybridMultilevel"/>
    <w:tmpl w:val="4BC29FE8"/>
    <w:lvl w:ilvl="0" w:tplc="2128744A">
      <w:start w:val="1"/>
      <w:numFmt w:val="bullet"/>
      <w:lvlText w:val="•"/>
      <w:lvlJc w:val="left"/>
      <w:pPr>
        <w:ind w:left="720" w:hanging="360"/>
      </w:pPr>
    </w:lvl>
    <w:lvl w:ilvl="1" w:tplc="D4E02584">
      <w:start w:val="1"/>
      <w:numFmt w:val="bullet"/>
      <w:lvlText w:val="–"/>
      <w:lvlJc w:val="left"/>
      <w:pPr>
        <w:ind w:left="1080" w:hanging="360"/>
      </w:pPr>
    </w:lvl>
    <w:lvl w:ilvl="2" w:tplc="9FDC4AB2">
      <w:numFmt w:val="decimal"/>
      <w:lvlText w:val=""/>
      <w:lvlJc w:val="left"/>
    </w:lvl>
    <w:lvl w:ilvl="3" w:tplc="F8C2F79E">
      <w:numFmt w:val="decimal"/>
      <w:lvlText w:val=""/>
      <w:lvlJc w:val="left"/>
    </w:lvl>
    <w:lvl w:ilvl="4" w:tplc="2BC0E8F4">
      <w:numFmt w:val="decimal"/>
      <w:lvlText w:val=""/>
      <w:lvlJc w:val="left"/>
    </w:lvl>
    <w:lvl w:ilvl="5" w:tplc="8A50B97E">
      <w:numFmt w:val="decimal"/>
      <w:lvlText w:val=""/>
      <w:lvlJc w:val="left"/>
    </w:lvl>
    <w:lvl w:ilvl="6" w:tplc="A6163982">
      <w:numFmt w:val="decimal"/>
      <w:lvlText w:val=""/>
      <w:lvlJc w:val="left"/>
    </w:lvl>
    <w:lvl w:ilvl="7" w:tplc="9E0495DA">
      <w:numFmt w:val="decimal"/>
      <w:lvlText w:val=""/>
      <w:lvlJc w:val="left"/>
    </w:lvl>
    <w:lvl w:ilvl="8" w:tplc="49689588">
      <w:numFmt w:val="decimal"/>
      <w:lvlText w:val=""/>
      <w:lvlJc w:val="left"/>
    </w:lvl>
  </w:abstractNum>
  <w:num w:numId="1" w16cid:durableId="1221283099">
    <w:abstractNumId w:val="0"/>
    <w:lvlOverride w:ilvl="0">
      <w:startOverride w:val="1"/>
    </w:lvlOverride>
  </w:num>
  <w:num w:numId="2" w16cid:durableId="38695209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D85"/>
    <w:rsid w:val="00323956"/>
    <w:rsid w:val="00B40AC1"/>
    <w:rsid w:val="00C81960"/>
    <w:rsid w:val="00E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C38627"/>
  <w15:docId w15:val="{4EB5FBA6-C2F4-3D43-A8B1-71698CE9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240" w:after="100"/>
      <w:outlineLvl w:val="0"/>
    </w:pPr>
    <w:rPr>
      <w:rFonts w:eastAsia="Arial"/>
      <w:b/>
      <w:bCs/>
      <w:color w:val="FFFFFF"/>
      <w:sz w:val="30"/>
      <w:szCs w:val="30"/>
    </w:rPr>
  </w:style>
  <w:style w:type="paragraph" w:styleId="2">
    <w:name w:val="heading 2"/>
    <w:uiPriority w:val="9"/>
    <w:unhideWhenUsed/>
    <w:qFormat/>
    <w:pPr>
      <w:spacing w:before="180" w:after="80"/>
      <w:outlineLvl w:val="1"/>
    </w:pPr>
    <w:rPr>
      <w:rFonts w:eastAsia="Arial"/>
      <w:b/>
      <w:bCs/>
      <w:color w:val="2E75B6"/>
      <w:sz w:val="24"/>
      <w:szCs w:val="24"/>
    </w:rPr>
  </w:style>
  <w:style w:type="paragraph" w:styleId="3">
    <w:name w:val="heading 3"/>
    <w:uiPriority w:val="9"/>
    <w:semiHidden/>
    <w:unhideWhenUsed/>
    <w:qFormat/>
    <w:pPr>
      <w:spacing w:before="140" w:after="60"/>
      <w:outlineLvl w:val="2"/>
    </w:pPr>
    <w:rPr>
      <w:rFonts w:eastAsia="Arial"/>
      <w:b/>
      <w:bCs/>
      <w:color w:val="1F4E79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要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1147</Words>
  <Characters>6541</Characters>
  <Application>Microsoft Office Word</Application>
  <DocSecurity>0</DocSecurity>
  <Lines>54</Lines>
  <Paragraphs>15</Paragraphs>
  <ScaleCrop>false</ScaleCrop>
  <Company/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hao chen</cp:lastModifiedBy>
  <cp:revision>2</cp:revision>
  <dcterms:created xsi:type="dcterms:W3CDTF">2026-02-22T12:20:00Z</dcterms:created>
  <dcterms:modified xsi:type="dcterms:W3CDTF">2026-03-16T12:48:00Z</dcterms:modified>
</cp:coreProperties>
</file>